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CC2" w:rsidRPr="00237468" w:rsidRDefault="00417F94" w:rsidP="00237468">
      <w:pPr>
        <w:pStyle w:val="Standard"/>
        <w:spacing w:line="360" w:lineRule="auto"/>
        <w:jc w:val="center"/>
        <w:rPr>
          <w:rFonts w:asciiTheme="minorHAnsi" w:hAnsiTheme="minorHAnsi" w:cstheme="minorHAnsi"/>
          <w:sz w:val="28"/>
        </w:rPr>
      </w:pPr>
      <w:bookmarkStart w:id="0" w:name="_GoBack"/>
      <w:bookmarkEnd w:id="0"/>
      <w:r w:rsidRPr="00237468">
        <w:rPr>
          <w:rFonts w:asciiTheme="minorHAnsi" w:hAnsiTheme="minorHAnsi" w:cstheme="minorHAnsi"/>
          <w:sz w:val="28"/>
        </w:rPr>
        <w:t>La robotique risque-t-elle de nous déshumaniser ?</w:t>
      </w:r>
      <w:r w:rsidRPr="00237468">
        <w:rPr>
          <w:rFonts w:asciiTheme="minorHAnsi" w:hAnsiTheme="minorHAnsi" w:cstheme="minorHAnsi"/>
          <w:sz w:val="28"/>
        </w:rPr>
        <w:br/>
        <w:t>Anticipation ou clairvoyance ?</w:t>
      </w:r>
    </w:p>
    <w:p w:rsidR="00417F94" w:rsidRPr="00237468" w:rsidRDefault="00237468" w:rsidP="00237468">
      <w:pPr>
        <w:pStyle w:val="Standard"/>
        <w:spacing w:line="360" w:lineRule="auto"/>
        <w:jc w:val="center"/>
        <w:rPr>
          <w:rFonts w:asciiTheme="minorHAnsi" w:hAnsiTheme="minorHAnsi" w:cstheme="minorHAnsi"/>
          <w:sz w:val="28"/>
        </w:rPr>
      </w:pPr>
      <w:r w:rsidRPr="00237468">
        <w:rPr>
          <w:rFonts w:asciiTheme="minorHAnsi" w:hAnsiTheme="minorHAnsi" w:cstheme="minorHAnsi"/>
          <w:b/>
          <w:bCs/>
          <w:noProof/>
          <w:sz w:val="28"/>
          <w:szCs w:val="28"/>
          <w:u w:val="single"/>
        </w:rPr>
        <w:drawing>
          <wp:anchor distT="0" distB="0" distL="114300" distR="114300" simplePos="0" relativeHeight="251658240" behindDoc="0" locked="0" layoutInCell="1" allowOverlap="1">
            <wp:simplePos x="0" y="0"/>
            <wp:positionH relativeFrom="column">
              <wp:posOffset>330200</wp:posOffset>
            </wp:positionH>
            <wp:positionV relativeFrom="paragraph">
              <wp:posOffset>350489</wp:posOffset>
            </wp:positionV>
            <wp:extent cx="6432550" cy="8161020"/>
            <wp:effectExtent l="0" t="0" r="6350"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alphaModFix/>
                    </a:blip>
                    <a:srcRect l="1038" t="4327" b="11637"/>
                    <a:stretch/>
                  </pic:blipFill>
                  <pic:spPr bwMode="auto">
                    <a:xfrm>
                      <a:off x="0" y="0"/>
                      <a:ext cx="6432550" cy="816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F94" w:rsidRPr="00237468">
        <w:rPr>
          <w:rFonts w:asciiTheme="minorHAnsi" w:hAnsiTheme="minorHAnsi" w:cstheme="minorHAnsi"/>
          <w:sz w:val="28"/>
        </w:rPr>
        <w:t>Monde parfait ou enfer ?</w:t>
      </w:r>
    </w:p>
    <w:p w:rsidR="005F7CC2" w:rsidRDefault="005F7CC2">
      <w:pPr>
        <w:pStyle w:val="Standard"/>
      </w:pPr>
    </w:p>
    <w:p w:rsidR="00237468" w:rsidRDefault="00237468">
      <w:pPr>
        <w:pStyle w:val="Standard"/>
      </w:pPr>
    </w:p>
    <w:p w:rsidR="00237468" w:rsidRDefault="00237468">
      <w:pPr>
        <w:pStyle w:val="Standard"/>
      </w:pPr>
    </w:p>
    <w:p w:rsidR="00237468" w:rsidRDefault="00A33674" w:rsidP="00237468">
      <w:pPr>
        <w:pStyle w:val="Standard"/>
        <w:ind w:left="567"/>
      </w:pPr>
      <w:r w:rsidRPr="00435901">
        <w:rPr>
          <w:rFonts w:ascii="Calibri" w:hAnsi="Calibri"/>
          <w:noProof/>
          <w:sz w:val="16"/>
        </w:rPr>
        <w:lastRenderedPageBreak/>
        <mc:AlternateContent>
          <mc:Choice Requires="wps">
            <w:drawing>
              <wp:anchor distT="0" distB="0" distL="114300" distR="114300" simplePos="0" relativeHeight="251660288" behindDoc="1" locked="0" layoutInCell="1" allowOverlap="1" wp14:anchorId="2521E6B1" wp14:editId="209BC9BB">
                <wp:simplePos x="0" y="0"/>
                <wp:positionH relativeFrom="column">
                  <wp:posOffset>321398</wp:posOffset>
                </wp:positionH>
                <wp:positionV relativeFrom="paragraph">
                  <wp:posOffset>131275</wp:posOffset>
                </wp:positionV>
                <wp:extent cx="6033770" cy="5585988"/>
                <wp:effectExtent l="0" t="0" r="24130" b="15240"/>
                <wp:wrapNone/>
                <wp:docPr id="7" name="Rectangle 7"/>
                <wp:cNvGraphicFramePr/>
                <a:graphic xmlns:a="http://schemas.openxmlformats.org/drawingml/2006/main">
                  <a:graphicData uri="http://schemas.microsoft.com/office/word/2010/wordprocessingShape">
                    <wps:wsp>
                      <wps:cNvSpPr/>
                      <wps:spPr>
                        <a:xfrm>
                          <a:off x="0" y="0"/>
                          <a:ext cx="6033770" cy="55859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452697" id="Rectangle 7" o:spid="_x0000_s1026" style="position:absolute;margin-left:25.3pt;margin-top:10.35pt;width:475.1pt;height:439.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" filled="f" strokecolor="#1f4d78 [1604]" strokeweight="1pt"/>
            </w:pict>
          </mc:Fallback>
        </mc:AlternateContent>
      </w:r>
    </w:p>
    <w:p w:rsidR="00237468" w:rsidRPr="00435901" w:rsidRDefault="00237468" w:rsidP="00237468">
      <w:pPr>
        <w:ind w:left="567"/>
        <w:jc w:val="both"/>
        <w:rPr>
          <w:rFonts w:ascii="Calibri" w:hAnsi="Calibri"/>
          <w:sz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
        <w:gridCol w:w="8500"/>
      </w:tblGrid>
      <w:tr w:rsidR="00237468" w:rsidRPr="000F161D" w:rsidTr="004C5D33">
        <w:tc>
          <w:tcPr>
            <w:tcW w:w="562" w:type="dxa"/>
          </w:tcPr>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1A5DD7"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r w:rsidRPr="000F161D">
              <w:rPr>
                <w:rFonts w:ascii="Calibri" w:hAnsi="Calibri"/>
                <w:i/>
              </w:rPr>
              <w:t>5</w:t>
            </w: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r w:rsidRPr="000F161D">
              <w:rPr>
                <w:rFonts w:ascii="Calibri" w:hAnsi="Calibri"/>
                <w:i/>
              </w:rPr>
              <w:t>10</w:t>
            </w: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r w:rsidRPr="000F161D">
              <w:rPr>
                <w:rFonts w:ascii="Calibri" w:hAnsi="Calibri"/>
                <w:i/>
              </w:rPr>
              <w:t>15</w:t>
            </w: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r w:rsidRPr="000F161D">
              <w:rPr>
                <w:rFonts w:ascii="Calibri" w:hAnsi="Calibri"/>
                <w:i/>
              </w:rPr>
              <w:t>20</w:t>
            </w: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Pr="000F161D" w:rsidRDefault="00237468" w:rsidP="00237468">
            <w:pPr>
              <w:ind w:left="567"/>
              <w:jc w:val="both"/>
              <w:rPr>
                <w:rFonts w:ascii="Calibri" w:hAnsi="Calibri"/>
                <w:i/>
              </w:rPr>
            </w:pPr>
          </w:p>
          <w:p w:rsidR="00237468" w:rsidRDefault="00237468" w:rsidP="00237468">
            <w:pPr>
              <w:ind w:left="567"/>
              <w:jc w:val="both"/>
              <w:rPr>
                <w:rFonts w:ascii="Calibri" w:hAnsi="Calibri"/>
                <w:i/>
              </w:rPr>
            </w:pPr>
          </w:p>
          <w:p w:rsidR="00237468" w:rsidRPr="00CC5F9F" w:rsidRDefault="00237468" w:rsidP="00237468">
            <w:pPr>
              <w:ind w:left="567"/>
              <w:jc w:val="both"/>
              <w:rPr>
                <w:rFonts w:ascii="Calibri" w:hAnsi="Calibri"/>
                <w:i/>
                <w:sz w:val="6"/>
              </w:rPr>
            </w:pPr>
          </w:p>
        </w:tc>
        <w:tc>
          <w:tcPr>
            <w:tcW w:w="8500" w:type="dxa"/>
          </w:tcPr>
          <w:p w:rsidR="00237468" w:rsidRPr="000F161D" w:rsidRDefault="00237468" w:rsidP="00237468">
            <w:pPr>
              <w:ind w:left="567"/>
              <w:jc w:val="both"/>
              <w:rPr>
                <w:rFonts w:ascii="Calibri" w:hAnsi="Calibri"/>
                <w:i/>
              </w:rPr>
            </w:pPr>
            <w:r w:rsidRPr="000F161D">
              <w:rPr>
                <w:rFonts w:ascii="Calibri" w:hAnsi="Calibri"/>
                <w:i/>
              </w:rPr>
              <w:t>Dans la gare Saint-Charles de Marseille, François Deschamps se rafraîchit dans une « buvette » avant de voyager jusqu’à Paris.</w:t>
            </w:r>
          </w:p>
          <w:p w:rsidR="00237468" w:rsidRPr="000F161D" w:rsidRDefault="00237468" w:rsidP="00237468">
            <w:pPr>
              <w:ind w:left="567" w:firstLine="708"/>
              <w:jc w:val="both"/>
              <w:rPr>
                <w:rFonts w:ascii="Calibri" w:hAnsi="Calibri"/>
              </w:rPr>
            </w:pPr>
          </w:p>
          <w:p w:rsidR="00237468" w:rsidRPr="000F161D" w:rsidRDefault="00237468" w:rsidP="00237468">
            <w:pPr>
              <w:ind w:left="567" w:firstLine="708"/>
              <w:jc w:val="both"/>
              <w:rPr>
                <w:rFonts w:ascii="Calibri" w:hAnsi="Calibri"/>
              </w:rPr>
            </w:pPr>
            <w:r w:rsidRPr="000F161D">
              <w:rPr>
                <w:rFonts w:ascii="Calibri" w:hAnsi="Calibri"/>
              </w:rPr>
              <w:t>Au plafond, le tableau lumineux indiquait, en teintes discrètes, les heures des départs. Pour Paris, des automotrices</w:t>
            </w:r>
            <w:r w:rsidRPr="00FD60D9">
              <w:rPr>
                <w:rFonts w:ascii="Calibri" w:hAnsi="Calibri"/>
                <w:vertAlign w:val="superscript"/>
              </w:rPr>
              <w:t>1</w:t>
            </w:r>
            <w:r w:rsidRPr="000F161D">
              <w:rPr>
                <w:rFonts w:ascii="Calibri" w:hAnsi="Calibri"/>
              </w:rPr>
              <w:t xml:space="preserve"> partaient toutes les cinq minutes. François savait qu’il lui faudrait à peine plus d’une heure pour atteindre la capitale. Il avait bien le temps. En face de lui, la caissière, les yeux mi-clos, poursuivait son rêve.</w:t>
            </w:r>
          </w:p>
          <w:p w:rsidR="00237468" w:rsidRPr="000F161D" w:rsidRDefault="00237468" w:rsidP="00237468">
            <w:pPr>
              <w:ind w:left="567" w:firstLine="708"/>
              <w:jc w:val="both"/>
              <w:rPr>
                <w:rFonts w:ascii="Calibri" w:hAnsi="Calibri"/>
              </w:rPr>
            </w:pPr>
            <w:r w:rsidRPr="000F161D">
              <w:rPr>
                <w:rFonts w:ascii="Calibri" w:hAnsi="Calibri"/>
              </w:rPr>
              <w:t>Sur chaque table, un robinet, un cadran semblable à celui de l’ancien téléphone automatique, une fente pour recevoir la monnaie, un distributeur de gobelets de plastec, et un orifice pneumatique qui les absorbait après usage, remplaçaient les anciens « garçons ». Personne ne troublait la quiétude des consommateurs et ne mettait de doigt dans leur verre.</w:t>
            </w:r>
          </w:p>
          <w:p w:rsidR="00237468" w:rsidRPr="000F161D" w:rsidRDefault="00237468" w:rsidP="00237468">
            <w:pPr>
              <w:ind w:left="567" w:firstLine="708"/>
              <w:jc w:val="both"/>
              <w:rPr>
                <w:rFonts w:ascii="Calibri" w:hAnsi="Calibri"/>
              </w:rPr>
            </w:pPr>
            <w:r w:rsidRPr="000F161D">
              <w:rPr>
                <w:rFonts w:ascii="Calibri" w:hAnsi="Calibri"/>
              </w:rPr>
              <w:t>Cependant, pour éviter que les salles de café ne prissent un air de maisons abandonnées, pour leur conserver une âme, les limonadiers</w:t>
            </w:r>
            <w:r w:rsidRPr="00FD60D9">
              <w:rPr>
                <w:rFonts w:ascii="Calibri" w:hAnsi="Calibri"/>
                <w:vertAlign w:val="superscript"/>
              </w:rPr>
              <w:t>2</w:t>
            </w:r>
            <w:r w:rsidRPr="000F161D">
              <w:rPr>
                <w:rFonts w:ascii="Calibri" w:hAnsi="Calibri"/>
              </w:rPr>
              <w:t xml:space="preserve"> avaient gardé les caissières. Juchées sur leurs hautes caisses vides, elles n’encaissaient plus rien. Elles ne parlaient pas. Elles bougeaient peu. Elles n’avaient rien à faire. Elles étaient présentes. Elles engraissaient.</w:t>
            </w:r>
          </w:p>
          <w:p w:rsidR="00237468" w:rsidRPr="000F161D" w:rsidRDefault="00237468" w:rsidP="00237468">
            <w:pPr>
              <w:ind w:left="567" w:firstLine="708"/>
              <w:jc w:val="both"/>
              <w:rPr>
                <w:rFonts w:ascii="Calibri" w:hAnsi="Calibri"/>
              </w:rPr>
            </w:pPr>
            <w:r w:rsidRPr="000F161D">
              <w:rPr>
                <w:rFonts w:ascii="Calibri" w:hAnsi="Calibri"/>
              </w:rPr>
              <w:t>Celle que regardait François Deschamps était blonde et rose. Elle avait ces traits reposés et cet âge indéfini des femmes à qui les satisfactions de l’amour conservent longtemps la trentaine. Elle dormait presque et souriait. D’un cache-pot de cuivre posé sur la caisse sortait une plante verte ornée d’un ruban grenat éteint. Les feuilles luisantes encadraient, de leur propre immobilité, l’immobilité de son visage. Au-dessus d’elle, au bout d’un fil, se balançait imperceptiblement le cadran d’une horloge perpétuelle. Les chiffres lumineux touchaient ses cheveux d’un reflet vert d’eau, et rappelaient aux voyageurs distraits que cette journée du 3 juin 2052 approchait de sept heures du soir, et que la lune allait changer.</w:t>
            </w:r>
          </w:p>
          <w:p w:rsidR="00237468" w:rsidRPr="000F161D" w:rsidRDefault="00237468" w:rsidP="00237468">
            <w:pPr>
              <w:ind w:left="567"/>
              <w:jc w:val="both"/>
              <w:rPr>
                <w:rFonts w:ascii="Calibri" w:hAnsi="Calibri"/>
              </w:rPr>
            </w:pPr>
          </w:p>
          <w:p w:rsidR="00237468" w:rsidRPr="000F161D" w:rsidRDefault="00237468" w:rsidP="00237468">
            <w:pPr>
              <w:ind w:left="567"/>
              <w:jc w:val="both"/>
              <w:rPr>
                <w:rFonts w:ascii="Calibri" w:hAnsi="Calibri"/>
              </w:rPr>
            </w:pPr>
            <w:r w:rsidRPr="000F161D">
              <w:rPr>
                <w:rFonts w:ascii="Calibri" w:hAnsi="Calibri"/>
              </w:rPr>
              <w:t xml:space="preserve">René Barjavel, </w:t>
            </w:r>
            <w:r>
              <w:rPr>
                <w:rFonts w:ascii="Calibri" w:hAnsi="Calibri"/>
              </w:rPr>
              <w:t>« </w:t>
            </w:r>
            <w:r w:rsidRPr="000F161D">
              <w:rPr>
                <w:rFonts w:ascii="Calibri" w:hAnsi="Calibri"/>
                <w:i/>
              </w:rPr>
              <w:t>Ravage</w:t>
            </w:r>
            <w:r>
              <w:rPr>
                <w:rFonts w:ascii="Calibri" w:hAnsi="Calibri"/>
                <w:i/>
              </w:rPr>
              <w:t> »</w:t>
            </w:r>
            <w:r w:rsidRPr="000F161D">
              <w:rPr>
                <w:rFonts w:ascii="Calibri" w:hAnsi="Calibri"/>
              </w:rPr>
              <w:t>, 1943</w:t>
            </w:r>
          </w:p>
          <w:p w:rsidR="00237468" w:rsidRPr="00CC5F9F" w:rsidRDefault="00237468" w:rsidP="00237468">
            <w:pPr>
              <w:ind w:left="567"/>
              <w:jc w:val="both"/>
              <w:rPr>
                <w:rFonts w:ascii="Calibri" w:hAnsi="Calibri"/>
                <w:sz w:val="20"/>
              </w:rPr>
            </w:pPr>
          </w:p>
          <w:p w:rsidR="00237468" w:rsidRPr="00CC5F9F" w:rsidRDefault="00237468" w:rsidP="00237468">
            <w:pPr>
              <w:pStyle w:val="Paragraphedeliste"/>
              <w:numPr>
                <w:ilvl w:val="0"/>
                <w:numId w:val="3"/>
              </w:numPr>
              <w:spacing w:after="0" w:line="240" w:lineRule="auto"/>
              <w:ind w:left="567"/>
              <w:jc w:val="both"/>
              <w:rPr>
                <w:rFonts w:ascii="Calibri" w:hAnsi="Calibri"/>
                <w:sz w:val="20"/>
              </w:rPr>
            </w:pPr>
            <w:r w:rsidRPr="00CC5F9F">
              <w:rPr>
                <w:rFonts w:ascii="Calibri" w:hAnsi="Calibri"/>
                <w:sz w:val="20"/>
              </w:rPr>
              <w:t>automotrice : véhicule se déplaçant sur rails par ses propres moyens.</w:t>
            </w:r>
          </w:p>
          <w:p w:rsidR="00237468" w:rsidRPr="00CC5F9F" w:rsidRDefault="00237468" w:rsidP="00237468">
            <w:pPr>
              <w:pStyle w:val="Paragraphedeliste"/>
              <w:numPr>
                <w:ilvl w:val="0"/>
                <w:numId w:val="3"/>
              </w:numPr>
              <w:spacing w:after="0" w:line="240" w:lineRule="auto"/>
              <w:ind w:left="567"/>
              <w:jc w:val="both"/>
              <w:rPr>
                <w:rFonts w:ascii="Calibri" w:hAnsi="Calibri"/>
                <w:sz w:val="20"/>
              </w:rPr>
            </w:pPr>
            <w:r w:rsidRPr="00CC5F9F">
              <w:rPr>
                <w:rFonts w:ascii="Calibri" w:hAnsi="Calibri"/>
                <w:sz w:val="20"/>
              </w:rPr>
              <w:t>limonadier : commerçant vendant des boissons au détail, consommées sur place.</w:t>
            </w:r>
          </w:p>
          <w:p w:rsidR="00237468" w:rsidRPr="00C75969" w:rsidRDefault="00237468" w:rsidP="00237468">
            <w:pPr>
              <w:ind w:left="567"/>
              <w:jc w:val="both"/>
              <w:rPr>
                <w:rFonts w:ascii="Calibri" w:hAnsi="Calibri"/>
              </w:rPr>
            </w:pPr>
          </w:p>
        </w:tc>
      </w:tr>
    </w:tbl>
    <w:p w:rsidR="00237468" w:rsidRDefault="00237468" w:rsidP="00237468">
      <w:pPr>
        <w:pStyle w:val="Standard"/>
        <w:ind w:left="567"/>
        <w:rPr>
          <w:sz w:val="28"/>
          <w:szCs w:val="28"/>
        </w:rPr>
      </w:pPr>
    </w:p>
    <w:p w:rsidR="00A33674" w:rsidRDefault="00A33674" w:rsidP="00237468">
      <w:pPr>
        <w:pStyle w:val="Standard"/>
        <w:ind w:left="567"/>
        <w:rPr>
          <w:sz w:val="28"/>
          <w:szCs w:val="28"/>
        </w:rPr>
      </w:pPr>
    </w:p>
    <w:p w:rsidR="00417F94" w:rsidRPr="00A33674" w:rsidRDefault="00237468" w:rsidP="00237468">
      <w:pPr>
        <w:pStyle w:val="Standard"/>
        <w:spacing w:line="360" w:lineRule="auto"/>
        <w:rPr>
          <w:rFonts w:asciiTheme="minorHAnsi" w:hAnsiTheme="minorHAnsi" w:cstheme="minorHAnsi"/>
          <w:b/>
          <w:sz w:val="28"/>
          <w:szCs w:val="28"/>
        </w:rPr>
      </w:pPr>
      <w:r w:rsidRPr="00A33674">
        <w:rPr>
          <w:rFonts w:asciiTheme="minorHAnsi" w:hAnsiTheme="minorHAnsi" w:cstheme="minorHAnsi"/>
          <w:b/>
          <w:sz w:val="28"/>
          <w:szCs w:val="28"/>
        </w:rPr>
        <w:t>Lisez le deux textes.</w:t>
      </w:r>
    </w:p>
    <w:p w:rsidR="00237468" w:rsidRPr="00A33674" w:rsidRDefault="00237468" w:rsidP="00237468">
      <w:pPr>
        <w:pStyle w:val="Standard"/>
        <w:spacing w:line="360" w:lineRule="auto"/>
        <w:rPr>
          <w:rFonts w:asciiTheme="minorHAnsi" w:hAnsiTheme="minorHAnsi" w:cstheme="minorHAnsi"/>
          <w:sz w:val="16"/>
          <w:szCs w:val="28"/>
        </w:rPr>
      </w:pPr>
    </w:p>
    <w:p w:rsidR="00237468" w:rsidRPr="00237468" w:rsidRDefault="00237468" w:rsidP="00237468">
      <w:pPr>
        <w:pStyle w:val="Standard"/>
        <w:numPr>
          <w:ilvl w:val="0"/>
          <w:numId w:val="4"/>
        </w:numPr>
        <w:spacing w:line="360" w:lineRule="auto"/>
        <w:rPr>
          <w:rFonts w:asciiTheme="minorHAnsi" w:hAnsiTheme="minorHAnsi" w:cstheme="minorHAnsi"/>
          <w:sz w:val="28"/>
          <w:szCs w:val="28"/>
        </w:rPr>
      </w:pPr>
      <w:r w:rsidRPr="00237468">
        <w:rPr>
          <w:rFonts w:asciiTheme="minorHAnsi" w:hAnsiTheme="minorHAnsi" w:cstheme="minorHAnsi"/>
          <w:sz w:val="28"/>
          <w:szCs w:val="28"/>
        </w:rPr>
        <w:t>Quels sont leurs points communs ?</w:t>
      </w:r>
    </w:p>
    <w:p w:rsidR="00237468" w:rsidRPr="00237468" w:rsidRDefault="00237468" w:rsidP="00237468">
      <w:pPr>
        <w:pStyle w:val="Standard"/>
        <w:numPr>
          <w:ilvl w:val="0"/>
          <w:numId w:val="4"/>
        </w:numPr>
        <w:spacing w:line="360" w:lineRule="auto"/>
        <w:rPr>
          <w:rFonts w:asciiTheme="minorHAnsi" w:hAnsiTheme="minorHAnsi" w:cstheme="minorHAnsi"/>
          <w:sz w:val="28"/>
          <w:szCs w:val="28"/>
        </w:rPr>
      </w:pPr>
      <w:r w:rsidRPr="00237468">
        <w:rPr>
          <w:rFonts w:asciiTheme="minorHAnsi" w:hAnsiTheme="minorHAnsi" w:cstheme="minorHAnsi"/>
          <w:sz w:val="28"/>
          <w:szCs w:val="28"/>
        </w:rPr>
        <w:t>Quelle technique scientifique est à l’origine du récit dans le texte de J. Molla ? Et dans celui de Barjavel ?</w:t>
      </w:r>
    </w:p>
    <w:p w:rsidR="00237468" w:rsidRPr="00237468" w:rsidRDefault="00237468" w:rsidP="00237468">
      <w:pPr>
        <w:pStyle w:val="Standard"/>
        <w:numPr>
          <w:ilvl w:val="0"/>
          <w:numId w:val="4"/>
        </w:numPr>
        <w:spacing w:line="360" w:lineRule="auto"/>
        <w:rPr>
          <w:rFonts w:asciiTheme="minorHAnsi" w:hAnsiTheme="minorHAnsi" w:cstheme="minorHAnsi"/>
          <w:sz w:val="28"/>
          <w:szCs w:val="28"/>
        </w:rPr>
      </w:pPr>
      <w:r w:rsidRPr="00237468">
        <w:rPr>
          <w:rFonts w:asciiTheme="minorHAnsi" w:hAnsiTheme="minorHAnsi" w:cstheme="minorHAnsi"/>
          <w:sz w:val="28"/>
          <w:szCs w:val="28"/>
        </w:rPr>
        <w:t>Pourquoi le modèle de serveuse comme Majhina est-il exploité par les propriétaires de bars (texte 1) ? Quel rôle joue la serveuse dans le texte de Barjavel ? Dans quel but ?</w:t>
      </w:r>
    </w:p>
    <w:p w:rsidR="00237468" w:rsidRPr="00237468" w:rsidRDefault="00237468" w:rsidP="00237468">
      <w:pPr>
        <w:pStyle w:val="Standard"/>
        <w:numPr>
          <w:ilvl w:val="0"/>
          <w:numId w:val="4"/>
        </w:numPr>
        <w:spacing w:line="360" w:lineRule="auto"/>
        <w:rPr>
          <w:rFonts w:asciiTheme="minorHAnsi" w:hAnsiTheme="minorHAnsi" w:cstheme="minorHAnsi"/>
          <w:sz w:val="28"/>
          <w:szCs w:val="28"/>
        </w:rPr>
      </w:pPr>
      <w:r w:rsidRPr="00237468">
        <w:rPr>
          <w:rFonts w:asciiTheme="minorHAnsi" w:hAnsiTheme="minorHAnsi" w:cstheme="minorHAnsi"/>
          <w:sz w:val="28"/>
          <w:szCs w:val="28"/>
        </w:rPr>
        <w:t>Comment une société en apparence idéale est-elle remise en question ?</w:t>
      </w:r>
    </w:p>
    <w:sectPr w:rsidR="00237468" w:rsidRPr="00237468" w:rsidSect="00417F94">
      <w:pgSz w:w="11905" w:h="16837"/>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4F8" w:rsidRDefault="00F434F8">
      <w:r>
        <w:separator/>
      </w:r>
    </w:p>
  </w:endnote>
  <w:endnote w:type="continuationSeparator" w:id="0">
    <w:p w:rsidR="00F434F8" w:rsidRDefault="00F43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4F8" w:rsidRDefault="00F434F8">
      <w:r>
        <w:rPr>
          <w:color w:val="000000"/>
        </w:rPr>
        <w:separator/>
      </w:r>
    </w:p>
  </w:footnote>
  <w:footnote w:type="continuationSeparator" w:id="0">
    <w:p w:rsidR="00F434F8" w:rsidRDefault="00F43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619B4"/>
    <w:multiLevelType w:val="hybridMultilevel"/>
    <w:tmpl w:val="2AAED5FA"/>
    <w:lvl w:ilvl="0" w:tplc="23A03C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3955FF"/>
    <w:multiLevelType w:val="multilevel"/>
    <w:tmpl w:val="DDA24B1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 w15:restartNumberingAfterBreak="0">
    <w:nsid w:val="526E1262"/>
    <w:multiLevelType w:val="hybridMultilevel"/>
    <w:tmpl w:val="6582A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F7CC2"/>
    <w:rsid w:val="00237468"/>
    <w:rsid w:val="00417F94"/>
    <w:rsid w:val="00471403"/>
    <w:rsid w:val="005F7CC2"/>
    <w:rsid w:val="009C7553"/>
    <w:rsid w:val="00A33674"/>
    <w:rsid w:val="00F434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AC682-7ACB-49F2-9FC2-F2F7AF12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ahoma"/>
        <w:kern w:val="3"/>
        <w:sz w:val="24"/>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237468"/>
    <w:pPr>
      <w:keepNext/>
      <w:keepLines/>
      <w:widowControl/>
      <w:pBdr>
        <w:bottom w:val="single" w:sz="12" w:space="1" w:color="FF3300"/>
      </w:pBdr>
      <w:suppressAutoHyphens w:val="0"/>
      <w:autoSpaceDN/>
      <w:spacing w:before="40" w:after="120" w:line="259" w:lineRule="auto"/>
      <w:textAlignment w:val="auto"/>
      <w:outlineLvl w:val="1"/>
    </w:pPr>
    <w:rPr>
      <w:rFonts w:asciiTheme="majorHAnsi" w:eastAsiaTheme="majorEastAsia" w:hAnsiTheme="majorHAnsi" w:cstheme="majorBidi"/>
      <w:b/>
      <w:color w:val="413483"/>
      <w:kern w:val="0"/>
      <w:sz w:val="28"/>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Titre2Car">
    <w:name w:val="Titre 2 Car"/>
    <w:basedOn w:val="Policepardfaut"/>
    <w:link w:val="Titre2"/>
    <w:uiPriority w:val="9"/>
    <w:rsid w:val="00237468"/>
    <w:rPr>
      <w:rFonts w:asciiTheme="majorHAnsi" w:eastAsiaTheme="majorEastAsia" w:hAnsiTheme="majorHAnsi" w:cstheme="majorBidi"/>
      <w:b/>
      <w:color w:val="413483"/>
      <w:kern w:val="0"/>
      <w:sz w:val="28"/>
      <w:szCs w:val="26"/>
      <w:lang w:eastAsia="en-US"/>
    </w:rPr>
  </w:style>
  <w:style w:type="table" w:styleId="Grilledutableau">
    <w:name w:val="Table Grid"/>
    <w:basedOn w:val="TableauNormal"/>
    <w:uiPriority w:val="39"/>
    <w:rsid w:val="00237468"/>
    <w:pPr>
      <w:widowControl/>
      <w:suppressAutoHyphens w:val="0"/>
      <w:autoSpaceDN/>
      <w:textAlignment w:val="auto"/>
    </w:pPr>
    <w:rPr>
      <w:rFonts w:asciiTheme="minorHAnsi" w:eastAsiaTheme="minorHAnsi" w:hAnsiTheme="minorHAnsi" w:cstheme="minorBid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37468"/>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2248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dfhghgf gfhfhjfgjfg</dc:creator>
  <cp:lastModifiedBy>Utilisateur Windows</cp:lastModifiedBy>
  <cp:revision>2</cp:revision>
  <cp:lastPrinted>2019-11-17T10:40:00Z</cp:lastPrinted>
  <dcterms:created xsi:type="dcterms:W3CDTF">2019-11-17T10:41:00Z</dcterms:created>
  <dcterms:modified xsi:type="dcterms:W3CDTF">2019-11-17T10:41:00Z</dcterms:modified>
</cp:coreProperties>
</file>